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февраля 2014 г. N 31348</w:t>
      </w:r>
    </w:p>
    <w:p w:rsidR="00092FF4" w:rsidRDefault="00092F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2013 г. N 1157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НОРМАТИВОВ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ТРУДОЗАТРАТ И КОЭФФИЦИЕНТОВ, УЧИТЫВАЮЩИХ ИЗМЕНЕНИЯ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СЛОЖНОСТИ РАБОТ В ЗАВИСИМОСТИ ОТ КОНТИНГЕНТА ОБУЧАЮЩИХСЯ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ОРГАНИЗАЦИИ, ОСУЩЕСТВЛЯЮЩЕЙ ОБРАЗОВАТЕЛЬНУЮ ДЕЯТЕЛЬНОСТЬ,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АККРЕДИТАЦИОННОЙ ЭКСПЕРТИЗЫ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оплаты услуг экспертов и экспертных организаций и возмещения расходов, понесенных ими в связи с проведением аккредитационной экспертизы, утвержденных постановлением Правительства Российской Федерации от 24 апреля 2013 г. N 370 (Собрание законодательства Российской Федерации, 2013, N 18, ст. 2270), приказываю: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r>
        <w:rPr>
          <w:rFonts w:ascii="Calibri" w:hAnsi="Calibri" w:cs="Calibri"/>
        </w:rPr>
        <w:t xml:space="preserve">нормативы трудозатрат при проведении аккредитационной экспертизы </w:t>
      </w:r>
      <w:bookmarkEnd w:id="1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(приложение N 1)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;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коэффициенты, учитывающие изменения сложности работ в зависимости от контингента обучающихся в организации, осуществляющей образовательную деятельность, при проведении аккредитационной экспертизы </w:t>
      </w:r>
      <w:hyperlink w:anchor="Par10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А.Ю. Бисерова.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С.С.КРАВЦОВ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N 1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 и науки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14.11.2013 N 1157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НОРМАТИВЫ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ТРУДОЗАТРАТ ПРИ ПРОВЕДЕНИИ АККРЕДИТАЦИОННОЙ ЭКСПЕРТИЗЫ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Нормативы трудозатрат руководителя экспертной группы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аккредитационной экспертизы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2FF4" w:rsidSect="00207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580"/>
        <w:gridCol w:w="1800"/>
        <w:gridCol w:w="1800"/>
      </w:tblGrid>
      <w:tr w:rsidR="00092FF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п.п.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работ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Трудозатраты, час</w:t>
            </w:r>
          </w:p>
        </w:tc>
      </w:tr>
      <w:tr w:rsidR="00092FF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группа не более 4-х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Экспертная группа более 4-х человек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аккредитационным органом, получение и анализ задания на аккредитационную экспертизу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аккредитационной экспертизы, в т.ч. взаимодействие с экспертами экспертной группы и представителем организации, осуществляющей образовательную деятельность, ответственного за государственную аккредитацию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отчетов экспертов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(на каждый отчет)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заключения экспертной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II. Нормативы трудозатрат эксперта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(представителя экспертной организации) при проведении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аккредитационной экспертизы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22"/>
        <w:gridCol w:w="2158"/>
      </w:tblGrid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п.п.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работ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Трудозатраты, час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Предварительный анализ материалов организации, осуществляющей образовательную деятельность, и подготовка к проведению аккредитационной экспертизы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соответствия содержания подготовки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организации, осуществляющей образовательную деятельность, федеральным государственным образовательным стандартам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соответствия качества фондов оценочных средств организации, осуществляющей образовательную деятельность, федеральным государственным образовательным стандартам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соответствия условий организации образовательной деятельности организации, осуществляющей образовательную деятельность, федеральным государственным образовательным стандартам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качества подготовки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организации, осуществляющей образовательную деятельность,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организации), реализуемым в соответствии с федеральными государственными образовательными стандартами (образовательными стандартами)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92F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экспертного отчета, отражающего содержание и результаты проведенной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Приложение N 2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 и науки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14.11.2013 N 1157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03"/>
      <w:bookmarkEnd w:id="7"/>
      <w:r>
        <w:rPr>
          <w:rFonts w:ascii="Calibri" w:hAnsi="Calibri" w:cs="Calibri"/>
          <w:b/>
          <w:bCs/>
        </w:rPr>
        <w:t>КОЭФФИЦИЕНТЫ,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УЧИТЫВАЮЩИЕ ИЗМЕНЕНИЕ СЛОЖНОСТИ РАБОТ В ЗАВИСИМОСТИ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КОНТИНГЕНТА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  <w:r>
        <w:rPr>
          <w:rFonts w:ascii="Calibri" w:hAnsi="Calibri" w:cs="Calibri"/>
          <w:b/>
          <w:bCs/>
        </w:rPr>
        <w:t xml:space="preserve"> В ОРГАНИЗАЦИИ, ОСУЩЕСТВЛЯЮЩЕЙ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ДЕЯТЕЛЬНОСТЬ, ПРИ ПРОВЕДЕНИИ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АККРЕДИТАЦИОННОЙ ЭКСПЕРТИЗЫ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4493"/>
        <w:gridCol w:w="4373"/>
      </w:tblGrid>
      <w:tr w:rsidR="00092FF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п.п.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основной образовательной программы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Коэффициент </w:t>
            </w:r>
            <w:hyperlink w:anchor="Par12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92FF4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общеобразовательные программы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до 50, коэф-т = 0,2</w:t>
            </w:r>
          </w:p>
        </w:tc>
      </w:tr>
      <w:tr w:rsidR="00092FF4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от 50 до 200 коэф-т = 0,5</w:t>
            </w:r>
          </w:p>
        </w:tc>
      </w:tr>
      <w:tr w:rsidR="00092FF4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от 200 до 600 коэф-т = 0,7</w:t>
            </w:r>
          </w:p>
        </w:tc>
      </w:tr>
      <w:tr w:rsidR="00092FF4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свыше 600 коэф-т = 1</w:t>
            </w:r>
          </w:p>
        </w:tc>
      </w:tr>
      <w:tr w:rsidR="00092FF4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профессиональные образовательные программы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до 300 коэф-т = 0,5</w:t>
            </w:r>
          </w:p>
        </w:tc>
      </w:tr>
      <w:tr w:rsidR="00092FF4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от 300 до 600, коэф-т = 1</w:t>
            </w:r>
          </w:p>
        </w:tc>
      </w:tr>
      <w:tr w:rsidR="00092FF4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FF4" w:rsidRDefault="0009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количестве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свыше 600, коэф-т = 1,5</w:t>
            </w:r>
          </w:p>
        </w:tc>
      </w:tr>
    </w:tbl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"/>
      <w:bookmarkEnd w:id="8"/>
      <w:proofErr w:type="gramStart"/>
      <w:r>
        <w:rPr>
          <w:rFonts w:ascii="Calibri" w:hAnsi="Calibri" w:cs="Calibri"/>
        </w:rPr>
        <w:t>&lt;1&gt; Коэффициент применяется при выполнении работ, связанных с определением соответствия качества фондов оценочных средств организации, осуществляющей образовательную деятельность, по заявленным для государственной аккредитации основным образовательным программам федеральным государственным образовательным стандартам; оценкой качества подготовки обучающихся в организации, осуществляющей образовательную деятельность, по заявленным для государственной аккредитации основным образовательным программам, реализуемым в соответствии с федеральными государственными образовательными стандартами (образовательными стандартами);</w:t>
      </w:r>
      <w:proofErr w:type="gramEnd"/>
      <w:r>
        <w:rPr>
          <w:rFonts w:ascii="Calibri" w:hAnsi="Calibri" w:cs="Calibri"/>
        </w:rPr>
        <w:t xml:space="preserve"> определением соответствия условий организации образовательной деятельности организации, осуществляющей образовательную деятельность, по заявленным для государственной аккредитации основным образовательным программам федеральным государственным образовательным стандартам.</w:t>
      </w: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FF4" w:rsidRDefault="00092F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5B49" w:rsidRDefault="00835B49"/>
    <w:sectPr w:rsidR="00835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92FF4"/>
    <w:rsid w:val="008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F620DC0C6F226B2D2E0394172B219F2D161B2483C4986AB8D69061DDF087FAC18156EBA148D8DV75B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2015-02-27T09:57:00Z</dcterms:created>
  <dcterms:modified xsi:type="dcterms:W3CDTF">2015-02-27T10:02:00Z</dcterms:modified>
</cp:coreProperties>
</file>